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417C61" w:rsidRDefault="00417C61" w:rsidP="00C763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763F4">
        <w:rPr>
          <w:rFonts w:ascii="Times New Roman" w:hAnsi="Times New Roman"/>
          <w:b/>
          <w:sz w:val="28"/>
          <w:szCs w:val="28"/>
        </w:rPr>
        <w:t xml:space="preserve">    Владельцам </w:t>
      </w:r>
      <w:r w:rsidR="002E2DF2">
        <w:rPr>
          <w:rFonts w:ascii="Times New Roman" w:hAnsi="Times New Roman"/>
          <w:b/>
          <w:sz w:val="28"/>
          <w:szCs w:val="28"/>
        </w:rPr>
        <w:t xml:space="preserve"> </w:t>
      </w:r>
      <w:r w:rsidR="00C763F4">
        <w:rPr>
          <w:rFonts w:ascii="Times New Roman" w:hAnsi="Times New Roman"/>
          <w:b/>
          <w:sz w:val="28"/>
          <w:szCs w:val="28"/>
        </w:rPr>
        <w:t xml:space="preserve">«ранее учтенных» </w:t>
      </w:r>
      <w:r w:rsidR="002E2DF2">
        <w:rPr>
          <w:rFonts w:ascii="Times New Roman" w:hAnsi="Times New Roman"/>
          <w:b/>
          <w:sz w:val="28"/>
          <w:szCs w:val="28"/>
        </w:rPr>
        <w:t xml:space="preserve"> </w:t>
      </w:r>
      <w:r w:rsidR="00C763F4">
        <w:rPr>
          <w:rFonts w:ascii="Times New Roman" w:hAnsi="Times New Roman"/>
          <w:b/>
          <w:sz w:val="28"/>
          <w:szCs w:val="28"/>
        </w:rPr>
        <w:t>земельных</w:t>
      </w:r>
      <w:r w:rsidR="002E2DF2">
        <w:rPr>
          <w:rFonts w:ascii="Times New Roman" w:hAnsi="Times New Roman"/>
          <w:b/>
          <w:sz w:val="28"/>
          <w:szCs w:val="28"/>
        </w:rPr>
        <w:t xml:space="preserve"> </w:t>
      </w:r>
      <w:r w:rsidR="00C763F4">
        <w:rPr>
          <w:rFonts w:ascii="Times New Roman" w:hAnsi="Times New Roman"/>
          <w:b/>
          <w:sz w:val="28"/>
          <w:szCs w:val="28"/>
        </w:rPr>
        <w:t xml:space="preserve"> участков </w:t>
      </w:r>
      <w:r w:rsidR="002E2DF2">
        <w:rPr>
          <w:rFonts w:ascii="Times New Roman" w:hAnsi="Times New Roman"/>
          <w:b/>
          <w:sz w:val="28"/>
          <w:szCs w:val="28"/>
        </w:rPr>
        <w:t xml:space="preserve"> </w:t>
      </w:r>
      <w:r w:rsidR="00C763F4">
        <w:rPr>
          <w:rFonts w:ascii="Times New Roman" w:hAnsi="Times New Roman"/>
          <w:b/>
          <w:sz w:val="28"/>
          <w:szCs w:val="28"/>
        </w:rPr>
        <w:t xml:space="preserve">об изменениях </w:t>
      </w:r>
      <w:r w:rsidR="002E2DF2">
        <w:rPr>
          <w:rFonts w:ascii="Times New Roman" w:hAnsi="Times New Roman"/>
          <w:b/>
          <w:sz w:val="28"/>
          <w:szCs w:val="28"/>
        </w:rPr>
        <w:t xml:space="preserve"> </w:t>
      </w:r>
      <w:r w:rsidR="00C763F4">
        <w:rPr>
          <w:rFonts w:ascii="Times New Roman" w:hAnsi="Times New Roman"/>
          <w:b/>
          <w:sz w:val="28"/>
          <w:szCs w:val="28"/>
        </w:rPr>
        <w:t xml:space="preserve">в </w:t>
      </w:r>
      <w:r w:rsidR="002E2DF2">
        <w:rPr>
          <w:rFonts w:ascii="Times New Roman" w:hAnsi="Times New Roman"/>
          <w:b/>
          <w:sz w:val="28"/>
          <w:szCs w:val="28"/>
        </w:rPr>
        <w:t xml:space="preserve"> </w:t>
      </w:r>
      <w:r w:rsidR="00C763F4">
        <w:rPr>
          <w:rFonts w:ascii="Times New Roman" w:hAnsi="Times New Roman"/>
          <w:b/>
          <w:sz w:val="28"/>
          <w:szCs w:val="28"/>
        </w:rPr>
        <w:t>законодательстве.</w:t>
      </w:r>
    </w:p>
    <w:p w:rsidR="00C763F4" w:rsidRPr="00C763F4" w:rsidRDefault="00C763F4" w:rsidP="00C763F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63F4">
        <w:rPr>
          <w:sz w:val="28"/>
          <w:szCs w:val="28"/>
        </w:rPr>
        <w:t>С 5 октября 2018 г. вступ</w:t>
      </w:r>
      <w:r>
        <w:rPr>
          <w:sz w:val="28"/>
          <w:szCs w:val="28"/>
        </w:rPr>
        <w:t>ил</w:t>
      </w:r>
      <w:r w:rsidRPr="00C763F4">
        <w:rPr>
          <w:sz w:val="28"/>
          <w:szCs w:val="28"/>
        </w:rPr>
        <w:t xml:space="preserve"> в силу Приказ Минэкономразвития России от 25.08.2018 г. №452, который исключает из порядка ведения Единого государственного реестра недвижимости (ЕГРН) положение о снятии ранее учтенного земельного участка (внесенного в кадастр недвижимости по «старым» документам) с кадастрового учета </w:t>
      </w:r>
      <w:proofErr w:type="spellStart"/>
      <w:r w:rsidRPr="00C763F4">
        <w:rPr>
          <w:sz w:val="28"/>
          <w:szCs w:val="28"/>
        </w:rPr>
        <w:t>Росреестром</w:t>
      </w:r>
      <w:proofErr w:type="spellEnd"/>
      <w:r w:rsidRPr="00C763F4">
        <w:rPr>
          <w:sz w:val="28"/>
          <w:szCs w:val="28"/>
        </w:rPr>
        <w:t xml:space="preserve"> в одностороннем порядке.</w:t>
      </w:r>
    </w:p>
    <w:p w:rsidR="00C763F4" w:rsidRPr="00C763F4" w:rsidRDefault="00C763F4" w:rsidP="00C763F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763F4">
        <w:rPr>
          <w:sz w:val="28"/>
          <w:szCs w:val="28"/>
        </w:rPr>
        <w:t xml:space="preserve">Ранее закон предусматривал снятие с кадастрового учета ранее учтенного земельного участка, при отсутствии в ЕГРН информации о правах на такой участок, в случае если в течение 6 месяцев со дня направления соответствующего уведомления правообладателю расположенного на таком участке объекта недвижимости, в </w:t>
      </w:r>
      <w:proofErr w:type="spellStart"/>
      <w:r w:rsidRPr="00C763F4">
        <w:rPr>
          <w:sz w:val="28"/>
          <w:szCs w:val="28"/>
        </w:rPr>
        <w:t>Росреестр</w:t>
      </w:r>
      <w:proofErr w:type="spellEnd"/>
      <w:r w:rsidRPr="00C763F4">
        <w:rPr>
          <w:sz w:val="28"/>
          <w:szCs w:val="28"/>
        </w:rPr>
        <w:t xml:space="preserve"> не будут представлены документы для проведения регистрации прав в отношении занятого таким объектом земельного участка.</w:t>
      </w:r>
      <w:proofErr w:type="gramEnd"/>
    </w:p>
    <w:p w:rsidR="00C763F4" w:rsidRPr="00C763F4" w:rsidRDefault="00C763F4" w:rsidP="00C763F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763F4">
        <w:rPr>
          <w:sz w:val="28"/>
          <w:szCs w:val="28"/>
        </w:rPr>
        <w:t>Теперь же снятие с учета осуществляться не будет, и такое уведомление будет ограничиваться сообщением об отсутствии в ЕГРН сведений о правах или ограничениях прав на такой земельный участок и о направлении информации о таком участке в орган, уполномоченный на предоставление земельных участков, находящихся в государственной или муниципальной собственности, а также в орган, осуществляющий государственный</w:t>
      </w:r>
      <w:proofErr w:type="gramEnd"/>
      <w:r w:rsidRPr="00C763F4">
        <w:rPr>
          <w:sz w:val="28"/>
          <w:szCs w:val="28"/>
        </w:rPr>
        <w:t xml:space="preserve"> земельный надзор.</w:t>
      </w:r>
    </w:p>
    <w:p w:rsidR="00743928" w:rsidRDefault="00743928" w:rsidP="00C763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763F4" w:rsidRDefault="00C763F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763F4" w:rsidRDefault="00C763F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763F4" w:rsidRDefault="00C763F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C763F4" w:rsidRDefault="00C763F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C763F4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E2DF2"/>
    <w:rsid w:val="002F5003"/>
    <w:rsid w:val="0031345A"/>
    <w:rsid w:val="00373E5D"/>
    <w:rsid w:val="003A21C2"/>
    <w:rsid w:val="003C5865"/>
    <w:rsid w:val="003E5E13"/>
    <w:rsid w:val="00417C61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C06B9"/>
    <w:rsid w:val="007E6622"/>
    <w:rsid w:val="007F3CB4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52447"/>
    <w:rsid w:val="00C60A01"/>
    <w:rsid w:val="00C65F44"/>
    <w:rsid w:val="00C756D4"/>
    <w:rsid w:val="00C763F4"/>
    <w:rsid w:val="00C942F2"/>
    <w:rsid w:val="00CE2A1C"/>
    <w:rsid w:val="00D40553"/>
    <w:rsid w:val="00DA0CF8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2018-11-30T07:39:00Z</cp:lastPrinted>
  <dcterms:created xsi:type="dcterms:W3CDTF">2018-12-11T11:57:00Z</dcterms:created>
  <dcterms:modified xsi:type="dcterms:W3CDTF">2019-01-29T07:41:00Z</dcterms:modified>
</cp:coreProperties>
</file>